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4B8" w:rsidRDefault="002E64B8">
      <w:pPr>
        <w:spacing w:after="120"/>
        <w:ind w:left="567" w:hanging="567"/>
        <w:jc w:val="right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sz w:val="28"/>
          <w:szCs w:val="28"/>
        </w:rPr>
        <w:t>«УТВЕРЖДЕН»</w:t>
      </w:r>
    </w:p>
    <w:p w:rsidR="002E64B8" w:rsidRDefault="002E64B8">
      <w:pPr>
        <w:spacing w:line="360" w:lineRule="auto"/>
        <w:ind w:firstLine="5799"/>
        <w:jc w:val="right"/>
      </w:pPr>
      <w:r>
        <w:t>Общим собранием учредителей</w:t>
      </w:r>
    </w:p>
    <w:p w:rsidR="002E64B8" w:rsidRPr="00261A92" w:rsidRDefault="002E64B8" w:rsidP="00540A6A">
      <w:pPr>
        <w:spacing w:line="360" w:lineRule="auto"/>
        <w:ind w:firstLine="5245"/>
        <w:jc w:val="right"/>
      </w:pPr>
      <w:r>
        <w:t>Протокол №</w:t>
      </w:r>
      <w:bookmarkStart w:id="0" w:name="_GoBack"/>
      <w:bookmarkEnd w:id="0"/>
      <w:r w:rsidR="00337968">
        <w:t xml:space="preserve"> 1 от 26</w:t>
      </w:r>
      <w:r>
        <w:t xml:space="preserve"> </w:t>
      </w:r>
      <w:r w:rsidR="00337968">
        <w:t>сентября</w:t>
      </w:r>
      <w:r>
        <w:t xml:space="preserve"> 2019 года</w:t>
      </w:r>
    </w:p>
    <w:p w:rsidR="002E64B8" w:rsidRDefault="002E64B8">
      <w:pPr>
        <w:spacing w:after="120"/>
        <w:ind w:left="567" w:hanging="567"/>
        <w:jc w:val="both"/>
      </w:pPr>
    </w:p>
    <w:p w:rsidR="002E64B8" w:rsidRDefault="002E64B8">
      <w:pPr>
        <w:spacing w:after="120"/>
        <w:ind w:left="567" w:hanging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Договор об учреждении Общества с ограниченной ответственностью "</w:t>
      </w:r>
      <w:r w:rsidR="00337968">
        <w:rPr>
          <w:b/>
          <w:bCs/>
          <w:sz w:val="28"/>
          <w:szCs w:val="28"/>
        </w:rPr>
        <w:t>Ромашка</w:t>
      </w:r>
      <w:r>
        <w:rPr>
          <w:b/>
          <w:bCs/>
          <w:sz w:val="28"/>
          <w:szCs w:val="28"/>
        </w:rPr>
        <w:t xml:space="preserve">" </w:t>
      </w:r>
    </w:p>
    <w:p w:rsidR="002E64B8" w:rsidRDefault="002E64B8">
      <w:pPr>
        <w:spacing w:after="120"/>
        <w:ind w:left="567" w:hanging="567"/>
        <w:rPr>
          <w:b/>
          <w:bCs/>
          <w:sz w:val="23"/>
          <w:szCs w:val="23"/>
        </w:rPr>
      </w:pPr>
    </w:p>
    <w:tbl>
      <w:tblPr>
        <w:tblW w:w="0" w:type="auto"/>
        <w:tblInd w:w="-106" w:type="dxa"/>
        <w:tblBorders>
          <w:left w:val="single" w:sz="4" w:space="0" w:color="auto"/>
        </w:tblBorders>
        <w:tblLayout w:type="fixed"/>
        <w:tblLook w:val="0000"/>
      </w:tblPr>
      <w:tblGrid>
        <w:gridCol w:w="5139"/>
        <w:gridCol w:w="4608"/>
      </w:tblGrid>
      <w:tr w:rsidR="002E64B8" w:rsidRPr="009F0019"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</w:tcPr>
          <w:p w:rsidR="002E64B8" w:rsidRPr="009F0019" w:rsidRDefault="00337968" w:rsidP="00337968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г.</w:t>
            </w:r>
            <w:r w:rsidR="002E64B8" w:rsidRPr="009F0019">
              <w:rPr>
                <w:b/>
                <w:bCs/>
              </w:rPr>
              <w:t xml:space="preserve"> Москва</w:t>
            </w: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2E64B8" w:rsidRPr="00337968" w:rsidRDefault="00337968" w:rsidP="00337968">
            <w:pPr>
              <w:spacing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  <w:r w:rsidR="002E64B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сентября</w:t>
            </w:r>
            <w:r w:rsidR="002E64B8">
              <w:rPr>
                <w:b/>
                <w:bCs/>
              </w:rPr>
              <w:t xml:space="preserve"> 2019</w:t>
            </w:r>
            <w:r w:rsidR="002E64B8" w:rsidRPr="009F0019">
              <w:rPr>
                <w:b/>
                <w:bCs/>
              </w:rPr>
              <w:t xml:space="preserve"> года</w:t>
            </w:r>
          </w:p>
        </w:tc>
      </w:tr>
    </w:tbl>
    <w:p w:rsidR="002E64B8" w:rsidRDefault="002E64B8">
      <w:pPr>
        <w:spacing w:after="120"/>
        <w:ind w:left="567" w:hanging="567"/>
        <w:jc w:val="both"/>
        <w:rPr>
          <w:rFonts w:ascii="Courier New CYR" w:hAnsi="Courier New CYR" w:cs="Courier New CYR"/>
        </w:rPr>
      </w:pPr>
    </w:p>
    <w:p w:rsidR="002E64B8" w:rsidRDefault="002E64B8">
      <w:pPr>
        <w:pStyle w:val="1"/>
        <w:keepNext/>
        <w:tabs>
          <w:tab w:val="left" w:pos="360"/>
        </w:tabs>
        <w:spacing w:before="240" w:after="60"/>
        <w:ind w:left="360" w:hanging="360"/>
        <w:jc w:val="both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1.</w:t>
      </w:r>
      <w:r>
        <w:rPr>
          <w:b/>
          <w:bCs/>
          <w:caps/>
          <w:sz w:val="28"/>
          <w:szCs w:val="28"/>
        </w:rPr>
        <w:tab/>
        <w:t>Учредители общества</w:t>
      </w:r>
    </w:p>
    <w:p w:rsidR="002E64B8" w:rsidRDefault="002E64B8" w:rsidP="00802A24">
      <w:pPr>
        <w:numPr>
          <w:ilvl w:val="1"/>
          <w:numId w:val="2"/>
        </w:numPr>
        <w:tabs>
          <w:tab w:val="left" w:pos="737"/>
        </w:tabs>
        <w:spacing w:after="120"/>
        <w:jc w:val="both"/>
      </w:pPr>
      <w:r>
        <w:rPr>
          <w:b/>
          <w:bCs/>
        </w:rPr>
        <w:t>Чугреев Антон Александрович</w:t>
      </w:r>
      <w:r>
        <w:t>, паспорт гражданина РФ серия: 98 00, номер: 100198, выдан: ОУФМС ГОРОДА МОСКВЫ 10.10.2004, код подразделения: 500-231, зарегистрирован по адресу: 105100, Город Москва, ул Ленина, дом 1, квартира 298.</w:t>
      </w:r>
    </w:p>
    <w:p w:rsidR="002E64B8" w:rsidRDefault="002E64B8" w:rsidP="00802A24">
      <w:pPr>
        <w:numPr>
          <w:ilvl w:val="1"/>
          <w:numId w:val="2"/>
        </w:numPr>
        <w:tabs>
          <w:tab w:val="left" w:pos="737"/>
        </w:tabs>
        <w:spacing w:after="120"/>
        <w:jc w:val="both"/>
      </w:pPr>
      <w:r>
        <w:rPr>
          <w:b/>
          <w:bCs/>
        </w:rPr>
        <w:t>Грохотов Михаил Федорович</w:t>
      </w:r>
      <w:r>
        <w:t>, паспорт гражданина РФ серия: 45 00, номер: 100876, выдан: ОУФМС ГОРОДА МОСКВЫ 20.10.2003, код подразделения: 500-100, зарегистрирован по адресу: 105100, Город Москва, ул. Пушкина, дом 1, квартира 24.</w:t>
      </w:r>
    </w:p>
    <w:p w:rsidR="002E64B8" w:rsidRDefault="002E64B8">
      <w:pPr>
        <w:spacing w:after="120"/>
        <w:jc w:val="both"/>
      </w:pPr>
      <w:r>
        <w:t>именуемые в дальнейшем учредители (участники), на основании Гражданского кодекса Российской Федерации и Федерального закона N 14-ФЗ “Об обществах с ограниченной ответственностью”, заключили настоящий Договор о нижеследующем:</w:t>
      </w:r>
    </w:p>
    <w:p w:rsidR="002E64B8" w:rsidRDefault="002E64B8">
      <w:pPr>
        <w:pStyle w:val="1"/>
        <w:keepNext/>
        <w:tabs>
          <w:tab w:val="left" w:pos="360"/>
        </w:tabs>
        <w:spacing w:before="240" w:after="60"/>
        <w:ind w:left="360" w:hanging="360"/>
        <w:jc w:val="both"/>
        <w:rPr>
          <w:b/>
          <w:bCs/>
          <w:sz w:val="28"/>
          <w:szCs w:val="28"/>
        </w:rPr>
      </w:pPr>
      <w:r>
        <w:rPr>
          <w:b/>
          <w:bCs/>
          <w:caps/>
          <w:sz w:val="28"/>
          <w:szCs w:val="28"/>
        </w:rPr>
        <w:t>2.</w:t>
      </w:r>
      <w:r>
        <w:rPr>
          <w:b/>
          <w:bCs/>
          <w:caps/>
          <w:sz w:val="28"/>
          <w:szCs w:val="28"/>
        </w:rPr>
        <w:tab/>
        <w:t>Предмет Договора</w:t>
      </w:r>
    </w:p>
    <w:p w:rsidR="002E64B8" w:rsidRDefault="002E64B8">
      <w:pPr>
        <w:tabs>
          <w:tab w:val="left" w:pos="737"/>
        </w:tabs>
        <w:spacing w:after="120"/>
        <w:ind w:firstLine="567"/>
        <w:jc w:val="both"/>
      </w:pPr>
      <w:r>
        <w:t>2.1.</w:t>
      </w:r>
      <w:r>
        <w:tab/>
        <w:t>Учредители обязуются создать Общество с ограниченной ответственностью "</w:t>
      </w:r>
      <w:r w:rsidR="00337968">
        <w:t>Ромашка</w:t>
      </w:r>
      <w:r>
        <w:t>" (далее именуемое “Общество”).</w:t>
      </w:r>
    </w:p>
    <w:p w:rsidR="002E64B8" w:rsidRDefault="002E64B8">
      <w:pPr>
        <w:spacing w:after="120"/>
        <w:ind w:firstLine="567"/>
        <w:jc w:val="both"/>
      </w:pPr>
      <w:r>
        <w:t>2.2.</w:t>
      </w:r>
      <w:r>
        <w:tab/>
        <w:t xml:space="preserve">Настоящий договор регулирует отношения учредителей в процессе осуществления ими совместной деятельности по учреждению Общества.  </w:t>
      </w:r>
    </w:p>
    <w:p w:rsidR="002E64B8" w:rsidRDefault="002E64B8">
      <w:pPr>
        <w:spacing w:after="120"/>
        <w:ind w:firstLine="567"/>
        <w:jc w:val="both"/>
      </w:pPr>
      <w:r>
        <w:t>2.3.</w:t>
      </w:r>
      <w:r>
        <w:tab/>
        <w:t>В соответствии с настоящим договором определяются состав учредителей создаваемого Общества, размер уставного капитала Общества, размер и номинальная стоимость доли каждого из учредителей, размер, порядок и сроки оплаты таких долей в уставном капитале Общества.</w:t>
      </w:r>
    </w:p>
    <w:p w:rsidR="002E64B8" w:rsidRDefault="002E64B8">
      <w:pPr>
        <w:spacing w:after="120"/>
        <w:ind w:firstLine="567"/>
        <w:jc w:val="both"/>
      </w:pPr>
      <w:r>
        <w:t>2.4.</w:t>
      </w:r>
      <w:r>
        <w:tab/>
        <w:t xml:space="preserve">Учредители обязуются оплатить доли в уставном капитале в соответствии с условиями настоящего договора. </w:t>
      </w:r>
    </w:p>
    <w:p w:rsidR="002E64B8" w:rsidRDefault="002E64B8">
      <w:pPr>
        <w:spacing w:after="120"/>
        <w:ind w:firstLine="567"/>
        <w:jc w:val="both"/>
      </w:pPr>
      <w:r>
        <w:t>2.5.</w:t>
      </w:r>
      <w:r>
        <w:tab/>
        <w:t xml:space="preserve">Учредители обязуются нести расходы по учреждению Общества, включая оплату госпошлин, соразмерно количеству выкупаемых долей, отраженных в настоящем договоре. </w:t>
      </w:r>
    </w:p>
    <w:p w:rsidR="002E64B8" w:rsidRDefault="002E64B8">
      <w:pPr>
        <w:pStyle w:val="1"/>
        <w:keepNext/>
        <w:tabs>
          <w:tab w:val="left" w:pos="360"/>
        </w:tabs>
        <w:spacing w:before="240" w:after="60"/>
        <w:ind w:left="360" w:hanging="360"/>
        <w:jc w:val="both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3.</w:t>
      </w:r>
      <w:r>
        <w:rPr>
          <w:b/>
          <w:bCs/>
          <w:caps/>
          <w:sz w:val="28"/>
          <w:szCs w:val="28"/>
        </w:rPr>
        <w:tab/>
        <w:t>Наименование и место нахождения Общества</w:t>
      </w:r>
    </w:p>
    <w:p w:rsidR="002E64B8" w:rsidRPr="00822B9B" w:rsidRDefault="002E64B8">
      <w:pPr>
        <w:tabs>
          <w:tab w:val="left" w:pos="737"/>
        </w:tabs>
        <w:spacing w:after="120"/>
        <w:ind w:firstLine="567"/>
        <w:jc w:val="both"/>
      </w:pPr>
      <w:r>
        <w:t>3.1.</w:t>
      </w:r>
      <w:r>
        <w:tab/>
        <w:t xml:space="preserve">Полное фирменное наименование Общества: Общество с ограниченной </w:t>
      </w:r>
      <w:r w:rsidRPr="00822B9B">
        <w:t>ответственностью "</w:t>
      </w:r>
      <w:r w:rsidR="00337968">
        <w:t>Ромашка</w:t>
      </w:r>
      <w:r w:rsidRPr="00822B9B">
        <w:t>".</w:t>
      </w:r>
    </w:p>
    <w:p w:rsidR="002E64B8" w:rsidRDefault="002E64B8">
      <w:pPr>
        <w:spacing w:after="120"/>
        <w:ind w:firstLine="567"/>
        <w:jc w:val="both"/>
      </w:pPr>
      <w:r w:rsidRPr="00070329">
        <w:t>3.2.</w:t>
      </w:r>
      <w:r w:rsidRPr="00070329">
        <w:tab/>
        <w:t>Сокращенное фирменное наименование: ООО "</w:t>
      </w:r>
      <w:r w:rsidR="00337968">
        <w:t>Ромашка</w:t>
      </w:r>
      <w:r w:rsidRPr="00070329">
        <w:t xml:space="preserve">". </w:t>
      </w:r>
    </w:p>
    <w:p w:rsidR="002E64B8" w:rsidRDefault="002E64B8">
      <w:pPr>
        <w:spacing w:after="120"/>
        <w:ind w:firstLine="567"/>
        <w:jc w:val="both"/>
      </w:pPr>
      <w:r>
        <w:lastRenderedPageBreak/>
        <w:t>3.3.</w:t>
      </w:r>
      <w:r>
        <w:tab/>
        <w:t xml:space="preserve">Адрес регистрации </w:t>
      </w:r>
      <w:r w:rsidRPr="00C25C54">
        <w:t xml:space="preserve">Общества: </w:t>
      </w:r>
      <w:r w:rsidRPr="001B2846">
        <w:t>105100, Город Москва, ул Советская, дом 1, офис 10</w:t>
      </w:r>
      <w:r w:rsidRPr="00C25C54">
        <w:t xml:space="preserve">. </w:t>
      </w:r>
      <w:r>
        <w:t>По данному адресу находится постоянно действующий исполнительный орган.</w:t>
      </w:r>
    </w:p>
    <w:p w:rsidR="002E64B8" w:rsidRDefault="002E64B8">
      <w:pPr>
        <w:tabs>
          <w:tab w:val="left" w:pos="360"/>
        </w:tabs>
        <w:spacing w:before="240" w:after="60"/>
        <w:ind w:left="357" w:hanging="357"/>
        <w:jc w:val="both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4.</w:t>
      </w:r>
      <w:r>
        <w:rPr>
          <w:b/>
          <w:bCs/>
          <w:caps/>
          <w:sz w:val="28"/>
          <w:szCs w:val="28"/>
        </w:rPr>
        <w:tab/>
        <w:t xml:space="preserve">Цель создания и виды деятельности  </w:t>
      </w:r>
    </w:p>
    <w:p w:rsidR="002E64B8" w:rsidRDefault="002E64B8">
      <w:pPr>
        <w:tabs>
          <w:tab w:val="left" w:pos="737"/>
        </w:tabs>
        <w:spacing w:after="120"/>
        <w:ind w:firstLine="567"/>
        <w:jc w:val="both"/>
      </w:pPr>
      <w:r>
        <w:t>4.1.</w:t>
      </w:r>
      <w:r>
        <w:tab/>
        <w:t>Основной целью создания Общества является осуществление коммерческой деятельности для извлечения прибыли.</w:t>
      </w:r>
    </w:p>
    <w:p w:rsidR="002E64B8" w:rsidRDefault="002E64B8">
      <w:pPr>
        <w:spacing w:after="120"/>
        <w:ind w:firstLine="567"/>
        <w:jc w:val="both"/>
      </w:pPr>
      <w:r>
        <w:t>4.2.</w:t>
      </w:r>
      <w:r>
        <w:tab/>
        <w:t>Предмет и цели деятельности Общества определяются уставом Общества.</w:t>
      </w:r>
    </w:p>
    <w:p w:rsidR="002E64B8" w:rsidRDefault="002E64B8">
      <w:pPr>
        <w:spacing w:after="120"/>
        <w:ind w:firstLine="567"/>
        <w:jc w:val="both"/>
      </w:pPr>
      <w:r>
        <w:t>4.3.</w:t>
      </w:r>
      <w:r>
        <w:tab/>
        <w:t>Общество вправе совершать все действия, не запрещенные действующим законодательством РФ. Отдельными видами деятельности, перечень которых определяется действующим законодательством РФ, Общество может заниматься только на основании специального разрешения (лицензии) и в соответствии с условиями предоставления таких лицензий.</w:t>
      </w:r>
    </w:p>
    <w:p w:rsidR="002E64B8" w:rsidRDefault="002E64B8">
      <w:pPr>
        <w:spacing w:after="120"/>
        <w:ind w:firstLine="567"/>
        <w:jc w:val="both"/>
        <w:rPr>
          <w:b/>
          <w:bCs/>
          <w:caps/>
        </w:rPr>
      </w:pPr>
      <w:r>
        <w:t>4.4.</w:t>
      </w:r>
      <w:r>
        <w:tab/>
        <w:t xml:space="preserve">Деятельность Общества не ограничивается видами деятельности, оговоренными в уставе. Сделки, выходящие за пределы уставной деятельности, но не противоречащие закону, признаются действительными. </w:t>
      </w:r>
    </w:p>
    <w:p w:rsidR="002E64B8" w:rsidRDefault="002E64B8">
      <w:pPr>
        <w:pStyle w:val="1"/>
        <w:keepNext/>
        <w:tabs>
          <w:tab w:val="left" w:pos="360"/>
        </w:tabs>
        <w:spacing w:before="240" w:after="60"/>
        <w:ind w:left="360" w:hanging="360"/>
        <w:jc w:val="both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5.</w:t>
      </w:r>
      <w:r>
        <w:rPr>
          <w:b/>
          <w:bCs/>
          <w:caps/>
          <w:sz w:val="28"/>
          <w:szCs w:val="28"/>
        </w:rPr>
        <w:tab/>
        <w:t xml:space="preserve">Юридический статус Общества. </w:t>
      </w:r>
    </w:p>
    <w:p w:rsidR="002E64B8" w:rsidRDefault="002E64B8">
      <w:pPr>
        <w:tabs>
          <w:tab w:val="left" w:pos="737"/>
        </w:tabs>
        <w:spacing w:after="120"/>
        <w:ind w:firstLine="567"/>
        <w:jc w:val="both"/>
      </w:pPr>
      <w:r>
        <w:t>5.1.</w:t>
      </w:r>
      <w:r>
        <w:tab/>
        <w:t>Общество является юридическим лицом, имеет в собственности обособленное имущество, учитываемое на его самостоятельном балансе, и отвечает по своим обязательствам этим имуществом, может от своего имени приобретать и осуществлять имущественные и личные неимущественные права, нести обязанности, быть истцом и ответчиком в суде.</w:t>
      </w:r>
    </w:p>
    <w:p w:rsidR="002E64B8" w:rsidRDefault="002E64B8">
      <w:pPr>
        <w:spacing w:after="120"/>
        <w:ind w:firstLine="567"/>
        <w:jc w:val="both"/>
      </w:pPr>
      <w:r>
        <w:t>5.2.</w:t>
      </w:r>
      <w:r>
        <w:tab/>
        <w:t>Общество считается созданным как юридическое лицо с момента его государственной регистрации.</w:t>
      </w:r>
    </w:p>
    <w:p w:rsidR="002E64B8" w:rsidRDefault="002E64B8">
      <w:pPr>
        <w:spacing w:after="120"/>
        <w:ind w:firstLine="567"/>
        <w:jc w:val="both"/>
      </w:pPr>
      <w:r>
        <w:t>5.3.</w:t>
      </w:r>
      <w:r>
        <w:tab/>
        <w:t>Порядок реорганизации и ликвидации Общества определен уставом Общества.</w:t>
      </w:r>
    </w:p>
    <w:p w:rsidR="002E64B8" w:rsidRDefault="002E64B8">
      <w:pPr>
        <w:pStyle w:val="1"/>
        <w:keepNext/>
        <w:tabs>
          <w:tab w:val="left" w:pos="360"/>
        </w:tabs>
        <w:spacing w:before="240" w:after="60"/>
        <w:ind w:left="360" w:hanging="360"/>
        <w:jc w:val="both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6.</w:t>
      </w:r>
      <w:r>
        <w:rPr>
          <w:b/>
          <w:bCs/>
          <w:caps/>
          <w:sz w:val="28"/>
          <w:szCs w:val="28"/>
        </w:rPr>
        <w:tab/>
        <w:t>Уставный капитал Общества. Доли участников в уставном капитале</w:t>
      </w:r>
    </w:p>
    <w:p w:rsidR="002E64B8" w:rsidRDefault="002E64B8">
      <w:pPr>
        <w:tabs>
          <w:tab w:val="left" w:pos="737"/>
        </w:tabs>
        <w:spacing w:after="120"/>
        <w:ind w:firstLine="567"/>
        <w:jc w:val="both"/>
      </w:pPr>
      <w:r>
        <w:t>6.1.</w:t>
      </w:r>
      <w:r>
        <w:tab/>
        <w:t>Уставный капитал Общества составляется из номинальной стоимости долей его участников.</w:t>
      </w:r>
    </w:p>
    <w:p w:rsidR="002E64B8" w:rsidRDefault="002E64B8">
      <w:pPr>
        <w:spacing w:after="120"/>
        <w:ind w:firstLine="567"/>
        <w:jc w:val="both"/>
      </w:pPr>
      <w:r>
        <w:t>6.2.</w:t>
      </w:r>
      <w:r>
        <w:tab/>
        <w:t>Уставный капитал определяет минимальный размер имущества Общества, гарантирующего интересы его кредиторов.</w:t>
      </w:r>
    </w:p>
    <w:p w:rsidR="002E64B8" w:rsidRDefault="002E64B8">
      <w:pPr>
        <w:spacing w:after="120"/>
        <w:ind w:firstLine="567"/>
        <w:jc w:val="both"/>
      </w:pPr>
      <w:r>
        <w:t>6.3.</w:t>
      </w:r>
      <w:r>
        <w:tab/>
        <w:t>Размер уставного капитала Общества составляет 10000 руб. 00 коп.</w:t>
      </w:r>
    </w:p>
    <w:p w:rsidR="002E64B8" w:rsidRDefault="002E64B8">
      <w:pPr>
        <w:spacing w:after="120"/>
        <w:ind w:firstLine="567"/>
        <w:jc w:val="both"/>
      </w:pPr>
      <w:r>
        <w:t>6.4.</w:t>
      </w:r>
      <w:r>
        <w:tab/>
        <w:t>Уставный капитал Общества состоит из номинальной стоимости следующих долей участников:</w:t>
      </w:r>
    </w:p>
    <w:p w:rsidR="002E64B8" w:rsidRDefault="002E64B8" w:rsidP="004602CD">
      <w:pPr>
        <w:tabs>
          <w:tab w:val="left" w:pos="1800"/>
        </w:tabs>
        <w:spacing w:after="120"/>
        <w:ind w:left="567"/>
        <w:jc w:val="both"/>
      </w:pPr>
      <w:r>
        <w:t>Чугреев Антон Александрович, вклад номинальной стоимостью 6000 руб. 00 коп., что составляет 60% уставного капитала. Вклад подлежит внесению деньгами.</w:t>
      </w:r>
    </w:p>
    <w:p w:rsidR="002E64B8" w:rsidRDefault="002E64B8" w:rsidP="004602CD">
      <w:pPr>
        <w:tabs>
          <w:tab w:val="left" w:pos="1800"/>
        </w:tabs>
        <w:spacing w:after="120"/>
        <w:ind w:left="567"/>
        <w:jc w:val="both"/>
      </w:pPr>
      <w:r>
        <w:t>Грохотов Михаил Федорович, вклад номинальной стоимостью 4000 руб. 00 коп., что составляет 40% уставного капитала. Вклад подлежит внесению деньгами.</w:t>
      </w:r>
    </w:p>
    <w:p w:rsidR="002E64B8" w:rsidRPr="00261A92" w:rsidRDefault="002E64B8">
      <w:pPr>
        <w:spacing w:after="120"/>
        <w:ind w:firstLine="567"/>
        <w:jc w:val="both"/>
      </w:pPr>
      <w:r w:rsidRPr="00261A92">
        <w:t>6.5.</w:t>
      </w:r>
      <w:r w:rsidRPr="00261A92">
        <w:tab/>
        <w:t>Уставной капитал подлежит внесению только деньгами.</w:t>
      </w:r>
    </w:p>
    <w:p w:rsidR="002E64B8" w:rsidRPr="00261A92" w:rsidRDefault="002E64B8">
      <w:pPr>
        <w:spacing w:after="120"/>
        <w:ind w:firstLine="567"/>
        <w:jc w:val="both"/>
      </w:pPr>
      <w:r w:rsidRPr="00261A92">
        <w:t>6.6.</w:t>
      </w:r>
      <w:r w:rsidRPr="00261A92">
        <w:tab/>
        <w:t xml:space="preserve">Учредители общества обязуются оплатить полностью свою долю в уставном капитале общества. Срок такой оплаты не может превышать четыре месяца с момента государственной регистрации общества. При этом доля каждого учредителя общества может </w:t>
      </w:r>
      <w:r w:rsidRPr="00261A92">
        <w:lastRenderedPageBreak/>
        <w:t>быть оплачена по цене не ниже ее номинальной стоимости.</w:t>
      </w:r>
    </w:p>
    <w:p w:rsidR="002E64B8" w:rsidRDefault="002E64B8">
      <w:pPr>
        <w:spacing w:after="120"/>
        <w:ind w:firstLine="567"/>
        <w:jc w:val="both"/>
      </w:pPr>
      <w:r>
        <w:t>6.</w:t>
      </w:r>
      <w:r w:rsidRPr="00261A92">
        <w:t>7</w:t>
      </w:r>
      <w:r>
        <w:t>.</w:t>
      </w:r>
      <w:r>
        <w:tab/>
        <w:t>В случае неполной оплаты доли в уставном капитале Общества в течение четырех месяцев с момента его государственной регистрации неоплаченная часть доли переходит к Обществу. Такая часть доли должна быть реализована Обществом в порядке и в сроки, которые установлены законом об «Обществах с ограниченной ответственностью».</w:t>
      </w:r>
    </w:p>
    <w:p w:rsidR="002E64B8" w:rsidRDefault="002E64B8">
      <w:pPr>
        <w:spacing w:after="120"/>
        <w:ind w:firstLine="567"/>
        <w:jc w:val="both"/>
      </w:pPr>
      <w:r>
        <w:t>6.8.</w:t>
      </w:r>
      <w:r>
        <w:tab/>
        <w:t>Не допускается освобождение учредителя Общества от обязанности оплатить долю в уставном капитале Общества, в том числе путем зачета его требований к Обществу.</w:t>
      </w:r>
    </w:p>
    <w:p w:rsidR="002E64B8" w:rsidRDefault="002E64B8">
      <w:pPr>
        <w:pStyle w:val="1"/>
        <w:keepNext/>
        <w:tabs>
          <w:tab w:val="left" w:pos="360"/>
        </w:tabs>
        <w:spacing w:before="240" w:after="60"/>
        <w:ind w:left="360" w:hanging="360"/>
        <w:jc w:val="both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7.</w:t>
      </w:r>
      <w:r>
        <w:rPr>
          <w:b/>
          <w:bCs/>
          <w:caps/>
          <w:sz w:val="28"/>
          <w:szCs w:val="28"/>
        </w:rPr>
        <w:tab/>
        <w:t>Порядок управления Обществом</w:t>
      </w:r>
    </w:p>
    <w:p w:rsidR="002E64B8" w:rsidRDefault="002E64B8">
      <w:pPr>
        <w:tabs>
          <w:tab w:val="left" w:pos="737"/>
        </w:tabs>
        <w:spacing w:after="120"/>
        <w:ind w:firstLine="567"/>
        <w:jc w:val="both"/>
      </w:pPr>
      <w:r>
        <w:t>7.1.</w:t>
      </w:r>
      <w:r>
        <w:tab/>
        <w:t>Высшим органом Общества является общее собрание участников Общества, которое руководит деятельностью Общества в соответствии с действующим законодательством и уставом Общества. Компетенции, порядок работы и порядок принятия решений общего собрания определены уставом Общества.</w:t>
      </w:r>
    </w:p>
    <w:p w:rsidR="002E64B8" w:rsidRDefault="002E64B8">
      <w:pPr>
        <w:spacing w:after="120"/>
        <w:ind w:firstLine="567"/>
        <w:jc w:val="both"/>
      </w:pPr>
      <w:r>
        <w:t>7.2.</w:t>
      </w:r>
      <w:r>
        <w:tab/>
        <w:t>Руководство текущей деятельностью Общества осуществляет единоличный исполнительный орган Общества – генеральный директор Чугреев Антон Александрович, который избирается общим собранием участников и действует на основании устава Общества. Компетенции единоличного исполнительного органа определеныуставом Общества.</w:t>
      </w:r>
    </w:p>
    <w:p w:rsidR="002E64B8" w:rsidRDefault="002E64B8">
      <w:pPr>
        <w:pStyle w:val="1"/>
        <w:keepNext/>
        <w:tabs>
          <w:tab w:val="left" w:pos="360"/>
        </w:tabs>
        <w:spacing w:before="240" w:after="60"/>
        <w:ind w:left="360" w:hanging="360"/>
        <w:jc w:val="both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8.</w:t>
      </w:r>
      <w:r>
        <w:rPr>
          <w:b/>
          <w:bCs/>
          <w:caps/>
          <w:sz w:val="28"/>
          <w:szCs w:val="28"/>
        </w:rPr>
        <w:tab/>
        <w:t>Ответственность сторон</w:t>
      </w:r>
    </w:p>
    <w:p w:rsidR="002E64B8" w:rsidRDefault="002E64B8">
      <w:pPr>
        <w:tabs>
          <w:tab w:val="left" w:pos="737"/>
        </w:tabs>
        <w:spacing w:after="120"/>
        <w:ind w:firstLine="567"/>
        <w:jc w:val="both"/>
      </w:pPr>
      <w:r>
        <w:t>8.1.</w:t>
      </w:r>
      <w:r>
        <w:tab/>
        <w:t xml:space="preserve">Учредители   Общества   несут солидарную ответственность пообязательствам, связанным сучреждением Общества и возникшим до его государственной   регистрации.    </w:t>
      </w:r>
    </w:p>
    <w:p w:rsidR="002E64B8" w:rsidRDefault="002E64B8">
      <w:pPr>
        <w:spacing w:after="120"/>
        <w:ind w:firstLine="567"/>
        <w:jc w:val="both"/>
      </w:pPr>
      <w:r>
        <w:t>8.2.</w:t>
      </w:r>
      <w:r>
        <w:tab/>
        <w:t>Общество   несет   ответственность   по обязательствам учредителей Общества, связанным с его учреждением, только в случае последующего одобрения их действий общим собранием участников Общества.  При этом размер ответственности Общества в любом случае не может превышать одну пятую оплаченного уставного капитала Общества.</w:t>
      </w:r>
    </w:p>
    <w:p w:rsidR="002E64B8" w:rsidRDefault="002E64B8">
      <w:pPr>
        <w:spacing w:after="120"/>
        <w:ind w:firstLine="567"/>
        <w:jc w:val="both"/>
      </w:pPr>
      <w:r>
        <w:t>8.3.</w:t>
      </w:r>
      <w:r>
        <w:tab/>
        <w:t>В случае, если какой-либо учредитель не исполняет или ненадлежащим образом исполняет свои обязанности, определенные в настоящем договоре, то этот учредитель обязан возместить другим участникам убытки, нанесенные неисполнением или исполнением ненадлежащим образом своих обязательств.</w:t>
      </w:r>
    </w:p>
    <w:p w:rsidR="002E64B8" w:rsidRDefault="002E64B8">
      <w:pPr>
        <w:spacing w:after="120"/>
        <w:ind w:firstLine="567"/>
        <w:jc w:val="both"/>
      </w:pPr>
      <w:r>
        <w:t>8.4.</w:t>
      </w:r>
      <w:r>
        <w:tab/>
        <w:t>Под убытками понимается прямой действительный ущерб. Возмещение недополученных доходов не производится.</w:t>
      </w:r>
    </w:p>
    <w:p w:rsidR="002E64B8" w:rsidRDefault="002E64B8">
      <w:pPr>
        <w:pStyle w:val="1"/>
        <w:keepNext/>
        <w:tabs>
          <w:tab w:val="left" w:pos="360"/>
        </w:tabs>
        <w:spacing w:before="240" w:after="60"/>
        <w:ind w:left="360" w:hanging="360"/>
        <w:jc w:val="both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9.</w:t>
      </w:r>
      <w:r>
        <w:rPr>
          <w:b/>
          <w:bCs/>
          <w:caps/>
          <w:sz w:val="28"/>
          <w:szCs w:val="28"/>
        </w:rPr>
        <w:tab/>
        <w:t>Заключительные положения</w:t>
      </w:r>
    </w:p>
    <w:p w:rsidR="002E64B8" w:rsidRDefault="002E64B8">
      <w:pPr>
        <w:tabs>
          <w:tab w:val="left" w:pos="737"/>
        </w:tabs>
        <w:spacing w:after="120"/>
        <w:ind w:firstLine="567"/>
        <w:jc w:val="both"/>
      </w:pPr>
      <w:r>
        <w:t>9.1.</w:t>
      </w:r>
      <w:r>
        <w:tab/>
        <w:t xml:space="preserve">Правовое положение Общества, права и обязанности его участников определяются действующим законодательством РФ, закрепляются в уставе Общества. </w:t>
      </w:r>
    </w:p>
    <w:p w:rsidR="002E64B8" w:rsidRDefault="002E64B8">
      <w:pPr>
        <w:spacing w:after="120"/>
        <w:ind w:firstLine="567"/>
        <w:jc w:val="both"/>
      </w:pPr>
      <w:r>
        <w:t>9.2.</w:t>
      </w:r>
      <w:r>
        <w:tab/>
        <w:t>Все уведомления Обществу или участнику, связанные с настоящим договором, отправляются в письменной форме в адрес получателя.</w:t>
      </w:r>
    </w:p>
    <w:p w:rsidR="002E64B8" w:rsidRDefault="002E64B8">
      <w:pPr>
        <w:spacing w:after="120"/>
        <w:ind w:firstLine="567"/>
        <w:jc w:val="both"/>
      </w:pPr>
      <w:r>
        <w:t>9.3.</w:t>
      </w:r>
      <w:r>
        <w:tab/>
        <w:t>Отправленное уведомление считается полученным и доведенным до сведения получателя в день его получения. Для телеграмм, факсимильных сообщений днем получения уведомления считается день отправления телеграммы, факсимильного сообщения.</w:t>
      </w:r>
    </w:p>
    <w:p w:rsidR="002E64B8" w:rsidRDefault="002E64B8">
      <w:pPr>
        <w:spacing w:after="120"/>
        <w:ind w:firstLine="567"/>
        <w:jc w:val="both"/>
      </w:pPr>
      <w:r>
        <w:t>9.4.</w:t>
      </w:r>
      <w:r>
        <w:tab/>
        <w:t>В случае изменения адреса у любого из участниковон обязан сообщить об этом другим участникам.</w:t>
      </w:r>
    </w:p>
    <w:p w:rsidR="002E64B8" w:rsidRDefault="002E64B8">
      <w:pPr>
        <w:spacing w:after="120"/>
        <w:ind w:firstLine="567"/>
        <w:jc w:val="both"/>
      </w:pPr>
      <w:r>
        <w:t>9.5.</w:t>
      </w:r>
      <w:r>
        <w:tab/>
        <w:t>Настоящий   договор   не являетсяучредительным документом Общества.</w:t>
      </w:r>
    </w:p>
    <w:p w:rsidR="002E64B8" w:rsidRDefault="002E64B8">
      <w:pPr>
        <w:spacing w:after="120"/>
        <w:ind w:firstLine="567"/>
        <w:jc w:val="both"/>
      </w:pPr>
      <w:r>
        <w:lastRenderedPageBreak/>
        <w:t>9.6.</w:t>
      </w:r>
      <w:r>
        <w:tab/>
        <w:t>В случае несоответствия положений договора об учреждении и положений устава Общества преимущественную силу для третьих лиц и участников Общества имеют положения устава Общества.</w:t>
      </w:r>
    </w:p>
    <w:p w:rsidR="002E64B8" w:rsidRDefault="002E64B8">
      <w:pPr>
        <w:spacing w:after="120"/>
        <w:ind w:firstLine="567"/>
        <w:jc w:val="both"/>
      </w:pPr>
      <w:r>
        <w:t>9.7.</w:t>
      </w:r>
      <w:r>
        <w:tab/>
        <w:t>Договор может быть расторгнут по взаимному согласию участников в согласованном ими порядке.</w:t>
      </w:r>
    </w:p>
    <w:p w:rsidR="002E64B8" w:rsidRDefault="002E64B8">
      <w:pPr>
        <w:spacing w:after="120"/>
        <w:ind w:firstLine="567"/>
        <w:jc w:val="both"/>
      </w:pPr>
      <w:r>
        <w:t>9.8.</w:t>
      </w:r>
      <w:r>
        <w:tab/>
        <w:t xml:space="preserve">Изменения и дополнения к настоящему договору оформляются письменно, подписываются надлежащим образом. </w:t>
      </w:r>
    </w:p>
    <w:p w:rsidR="002E64B8" w:rsidRPr="00341A29" w:rsidRDefault="002E64B8">
      <w:pPr>
        <w:tabs>
          <w:tab w:val="left" w:pos="737"/>
        </w:tabs>
        <w:spacing w:after="120"/>
        <w:ind w:firstLine="567"/>
        <w:jc w:val="both"/>
      </w:pPr>
      <w:r>
        <w:t>9.9.</w:t>
      </w:r>
      <w:r>
        <w:tab/>
        <w:t>Если какое-либо из положений договора является или станет недействительным, то это не отменяет других положений.</w:t>
      </w:r>
    </w:p>
    <w:p w:rsidR="002E64B8" w:rsidRDefault="002E64B8">
      <w:pPr>
        <w:tabs>
          <w:tab w:val="left" w:pos="737"/>
        </w:tabs>
        <w:spacing w:after="120"/>
        <w:ind w:firstLine="567"/>
        <w:jc w:val="both"/>
      </w:pPr>
      <w:r w:rsidRPr="00341A29">
        <w:t>9.10.</w:t>
      </w:r>
      <w:r>
        <w:tab/>
        <w:t>Ответственным за оплату госпошлины и сдачу/получение документов в ИФНС назначается Чугреев Антон</w:t>
      </w:r>
      <w:r w:rsidRPr="0040122B">
        <w:t xml:space="preserve"> Александрович</w:t>
      </w:r>
      <w:r>
        <w:t>.</w:t>
      </w:r>
    </w:p>
    <w:p w:rsidR="002E64B8" w:rsidRPr="00341A29" w:rsidRDefault="002E64B8">
      <w:pPr>
        <w:tabs>
          <w:tab w:val="left" w:pos="737"/>
        </w:tabs>
        <w:spacing w:after="120"/>
        <w:ind w:firstLine="567"/>
        <w:jc w:val="both"/>
      </w:pPr>
      <w:r>
        <w:t>9.11.</w:t>
      </w:r>
      <w:r w:rsidRPr="00341A29">
        <w:tab/>
      </w:r>
      <w:r w:rsidRPr="00070329">
        <w:t>При государственной регистрации юридического лица все учредители общества выступают заявителями.</w:t>
      </w:r>
    </w:p>
    <w:p w:rsidR="002E64B8" w:rsidRDefault="002E64B8">
      <w:pPr>
        <w:pStyle w:val="1"/>
        <w:keepNext/>
        <w:spacing w:before="240" w:after="60"/>
        <w:jc w:val="both"/>
        <w:rPr>
          <w:b/>
          <w:bCs/>
          <w:caps/>
        </w:rPr>
      </w:pPr>
      <w:r>
        <w:rPr>
          <w:b/>
          <w:bCs/>
          <w:caps/>
        </w:rPr>
        <w:t xml:space="preserve">Подписи Учредителей: </w:t>
      </w:r>
    </w:p>
    <w:p w:rsidR="002E64B8" w:rsidRDefault="002E64B8">
      <w:pPr>
        <w:spacing w:after="120"/>
        <w:ind w:left="567" w:hanging="567"/>
        <w:jc w:val="both"/>
        <w:rPr>
          <w:rFonts w:ascii="Arial CYR" w:hAnsi="Arial CYR" w:cs="Arial CYR"/>
        </w:rPr>
      </w:pPr>
    </w:p>
    <w:p w:rsidR="002E64B8" w:rsidRDefault="002E64B8">
      <w:pPr>
        <w:spacing w:after="120"/>
        <w:ind w:left="567" w:hanging="567"/>
        <w:jc w:val="both"/>
      </w:pPr>
      <w:r>
        <w:t>Чугреев Антон Александрович ___________________ (подпись)</w:t>
      </w:r>
    </w:p>
    <w:p w:rsidR="002E64B8" w:rsidRDefault="002E64B8">
      <w:pPr>
        <w:spacing w:after="120"/>
        <w:ind w:left="567" w:hanging="567"/>
        <w:jc w:val="both"/>
      </w:pPr>
    </w:p>
    <w:p w:rsidR="002E64B8" w:rsidRDefault="002E64B8">
      <w:pPr>
        <w:spacing w:after="120"/>
        <w:ind w:left="567" w:hanging="567"/>
        <w:jc w:val="both"/>
      </w:pPr>
      <w:r>
        <w:t>Грохотов Михаил Федорович ___________________ (подпись)</w:t>
      </w:r>
    </w:p>
    <w:p w:rsidR="002E64B8" w:rsidRDefault="002E64B8">
      <w:pPr>
        <w:spacing w:after="120"/>
        <w:ind w:left="567" w:hanging="567"/>
        <w:jc w:val="both"/>
      </w:pPr>
    </w:p>
    <w:sectPr w:rsidR="002E64B8" w:rsidSect="008E0ED3">
      <w:footerReference w:type="default" r:id="rId7"/>
      <w:pgSz w:w="12240" w:h="15840"/>
      <w:pgMar w:top="1134" w:right="850" w:bottom="1134" w:left="1701" w:header="720" w:footer="397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BB9" w:rsidRDefault="00953BB9" w:rsidP="00F62CC2">
      <w:r>
        <w:separator/>
      </w:r>
    </w:p>
  </w:endnote>
  <w:endnote w:type="continuationSeparator" w:id="1">
    <w:p w:rsidR="00953BB9" w:rsidRDefault="00953BB9" w:rsidP="00F62C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4B8" w:rsidRDefault="002A0F6F" w:rsidP="0020628F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E64B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37968">
      <w:rPr>
        <w:rStyle w:val="a7"/>
        <w:noProof/>
      </w:rPr>
      <w:t>4</w:t>
    </w:r>
    <w:r>
      <w:rPr>
        <w:rStyle w:val="a7"/>
      </w:rPr>
      <w:fldChar w:fldCharType="end"/>
    </w:r>
  </w:p>
  <w:p w:rsidR="002E64B8" w:rsidRDefault="002E64B8" w:rsidP="00590531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BB9" w:rsidRDefault="00953BB9" w:rsidP="00F62CC2">
      <w:r>
        <w:separator/>
      </w:r>
    </w:p>
  </w:footnote>
  <w:footnote w:type="continuationSeparator" w:id="1">
    <w:p w:rsidR="00953BB9" w:rsidRDefault="00953BB9" w:rsidP="00F62C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201F7"/>
    <w:multiLevelType w:val="multilevel"/>
    <w:tmpl w:val="025AB692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2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9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7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72D93667"/>
    <w:multiLevelType w:val="hybridMultilevel"/>
    <w:tmpl w:val="8A2EB24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129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02A24"/>
    <w:rsid w:val="00016211"/>
    <w:rsid w:val="00070329"/>
    <w:rsid w:val="000F37A0"/>
    <w:rsid w:val="00104B09"/>
    <w:rsid w:val="00104D3D"/>
    <w:rsid w:val="001B2846"/>
    <w:rsid w:val="00204981"/>
    <w:rsid w:val="0020628F"/>
    <w:rsid w:val="00261A92"/>
    <w:rsid w:val="002A0F6F"/>
    <w:rsid w:val="002D5EB2"/>
    <w:rsid w:val="002D68C7"/>
    <w:rsid w:val="002E64B8"/>
    <w:rsid w:val="00337968"/>
    <w:rsid w:val="00341A29"/>
    <w:rsid w:val="003A3DB2"/>
    <w:rsid w:val="0040122B"/>
    <w:rsid w:val="00443E03"/>
    <w:rsid w:val="0045059E"/>
    <w:rsid w:val="004602CD"/>
    <w:rsid w:val="0046208F"/>
    <w:rsid w:val="00467F3F"/>
    <w:rsid w:val="004C04E3"/>
    <w:rsid w:val="004D018A"/>
    <w:rsid w:val="004D3382"/>
    <w:rsid w:val="00526851"/>
    <w:rsid w:val="00540A6A"/>
    <w:rsid w:val="00590531"/>
    <w:rsid w:val="005B4886"/>
    <w:rsid w:val="00647588"/>
    <w:rsid w:val="006760AD"/>
    <w:rsid w:val="00726F93"/>
    <w:rsid w:val="00743EA8"/>
    <w:rsid w:val="007C3AFB"/>
    <w:rsid w:val="00802A24"/>
    <w:rsid w:val="00822B9B"/>
    <w:rsid w:val="00822D1F"/>
    <w:rsid w:val="008275AD"/>
    <w:rsid w:val="008D0F24"/>
    <w:rsid w:val="008D22DA"/>
    <w:rsid w:val="008E0ED3"/>
    <w:rsid w:val="00912837"/>
    <w:rsid w:val="00937A4D"/>
    <w:rsid w:val="00953BB9"/>
    <w:rsid w:val="009978E7"/>
    <w:rsid w:val="009F0019"/>
    <w:rsid w:val="00A31062"/>
    <w:rsid w:val="00A3450C"/>
    <w:rsid w:val="00AA5D7C"/>
    <w:rsid w:val="00AD438B"/>
    <w:rsid w:val="00B6110E"/>
    <w:rsid w:val="00BB1BD2"/>
    <w:rsid w:val="00C25C54"/>
    <w:rsid w:val="00C72A51"/>
    <w:rsid w:val="00C76E1E"/>
    <w:rsid w:val="00CB3773"/>
    <w:rsid w:val="00CD507E"/>
    <w:rsid w:val="00D2545B"/>
    <w:rsid w:val="00D734EC"/>
    <w:rsid w:val="00D85BBD"/>
    <w:rsid w:val="00DA3ADE"/>
    <w:rsid w:val="00DA45DD"/>
    <w:rsid w:val="00DD332A"/>
    <w:rsid w:val="00DE3052"/>
    <w:rsid w:val="00E00B20"/>
    <w:rsid w:val="00F62CC2"/>
    <w:rsid w:val="00FD5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A0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F37A0"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37A0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F62C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62CC2"/>
    <w:rPr>
      <w:rFonts w:ascii="Times New Roman CYR" w:hAnsi="Times New Roman CYR" w:cs="Times New Roman CYR"/>
      <w:sz w:val="24"/>
      <w:szCs w:val="24"/>
    </w:rPr>
  </w:style>
  <w:style w:type="paragraph" w:styleId="a5">
    <w:name w:val="footer"/>
    <w:basedOn w:val="a"/>
    <w:link w:val="a6"/>
    <w:uiPriority w:val="99"/>
    <w:rsid w:val="00F62C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62CC2"/>
    <w:rPr>
      <w:rFonts w:ascii="Times New Roman CYR" w:hAnsi="Times New Roman CYR" w:cs="Times New Roman CYR"/>
      <w:sz w:val="24"/>
      <w:szCs w:val="24"/>
    </w:rPr>
  </w:style>
  <w:style w:type="character" w:styleId="a7">
    <w:name w:val="page number"/>
    <w:basedOn w:val="a0"/>
    <w:uiPriority w:val="99"/>
    <w:rsid w:val="005905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1202</Words>
  <Characters>6856</Characters>
  <Application>Microsoft Office Word</Application>
  <DocSecurity>0</DocSecurity>
  <Lines>57</Lines>
  <Paragraphs>16</Paragraphs>
  <ScaleCrop>false</ScaleCrop>
  <Company>Hewlett-Packard</Company>
  <LinksUpToDate>false</LinksUpToDate>
  <CharactersWithSpaces>8042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Админ</cp:lastModifiedBy>
  <cp:revision>2</cp:revision>
  <dcterms:created xsi:type="dcterms:W3CDTF">2019-09-25T18:43:00Z</dcterms:created>
  <dcterms:modified xsi:type="dcterms:W3CDTF">2019-09-25T18:43:00Z</dcterms:modified>
</cp:coreProperties>
</file>