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jc w:val="center"/>
        <w:rPr/>
      </w:pPr>
      <w:bookmarkStart w:colFirst="0" w:colLast="0" w:name="_h7g3x9ftj4jy" w:id="0"/>
      <w:bookmarkEnd w:id="0"/>
      <w:r w:rsidDel="00000000" w:rsidR="00000000" w:rsidRPr="00000000">
        <w:rPr>
          <w:rtl w:val="0"/>
        </w:rPr>
        <w:t xml:space="preserve">Договор об учреждении </w:t>
      </w:r>
    </w:p>
    <w:p w:rsidR="00000000" w:rsidDel="00000000" w:rsidP="00000000" w:rsidRDefault="00000000" w:rsidRPr="00000000" w14:paraId="00000002">
      <w:pPr>
        <w:pStyle w:val="Heading1"/>
        <w:spacing w:line="240" w:lineRule="auto"/>
        <w:jc w:val="center"/>
        <w:rPr/>
      </w:pPr>
      <w:bookmarkStart w:colFirst="0" w:colLast="0" w:name="_7joj0b8qrfir" w:id="1"/>
      <w:bookmarkEnd w:id="1"/>
      <w:r w:rsidDel="00000000" w:rsidR="00000000" w:rsidRPr="00000000">
        <w:rPr>
          <w:rtl w:val="0"/>
        </w:rPr>
        <w:t xml:space="preserve">ООО «</w:t>
      </w:r>
      <w:r w:rsidDel="00000000" w:rsidR="00000000" w:rsidRPr="00000000">
        <w:rPr>
          <w:shd w:fill="fff2cc" w:val="clear"/>
          <w:rtl w:val="0"/>
        </w:rPr>
        <w:t xml:space="preserve">Чебурашка</w:t>
      </w:r>
      <w:r w:rsidDel="00000000" w:rsidR="00000000" w:rsidRPr="00000000">
        <w:rPr>
          <w:rtl w:val="0"/>
        </w:rPr>
        <w:t xml:space="preserve">»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hd w:fill="fff2cc" w:val="clear"/>
        </w:rPr>
      </w:pPr>
      <w:r w:rsidDel="00000000" w:rsidR="00000000" w:rsidRPr="00000000">
        <w:rPr>
          <w:b w:val="1"/>
          <w:shd w:fill="fff2cc" w:val="clear"/>
          <w:rtl w:val="0"/>
        </w:rPr>
        <w:t xml:space="preserve">г. Москва</w:t>
      </w:r>
      <w:r w:rsidDel="00000000" w:rsidR="00000000" w:rsidRPr="00000000">
        <w:rPr>
          <w:highlight w:val="white"/>
          <w:rtl w:val="0"/>
        </w:rPr>
        <w:t xml:space="preserve">                                                                                               </w:t>
      </w:r>
      <w:r w:rsidDel="00000000" w:rsidR="00000000" w:rsidRPr="00000000">
        <w:rPr>
          <w:b w:val="1"/>
          <w:shd w:fill="fff2cc" w:val="clear"/>
          <w:rtl w:val="0"/>
        </w:rPr>
        <w:t xml:space="preserve">30 января 2023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Учредители общества — </w:t>
      </w:r>
      <w:r w:rsidDel="00000000" w:rsidR="00000000" w:rsidRPr="00000000">
        <w:rPr>
          <w:shd w:fill="fff2cc" w:val="clear"/>
          <w:rtl w:val="0"/>
        </w:rPr>
        <w:t xml:space="preserve">Успенский Геннадий Николаевич</w:t>
      </w:r>
      <w:r w:rsidDel="00000000" w:rsidR="00000000" w:rsidRPr="00000000">
        <w:rPr>
          <w:highlight w:val="white"/>
          <w:rtl w:val="0"/>
        </w:rPr>
        <w:t xml:space="preserve">, паспорт серии </w:t>
      </w:r>
      <w:r w:rsidDel="00000000" w:rsidR="00000000" w:rsidRPr="00000000">
        <w:rPr>
          <w:shd w:fill="fff2cc" w:val="clear"/>
          <w:rtl w:val="0"/>
        </w:rPr>
        <w:t xml:space="preserve">45 99</w:t>
      </w:r>
      <w:r w:rsidDel="00000000" w:rsidR="00000000" w:rsidRPr="00000000">
        <w:rPr>
          <w:highlight w:val="white"/>
          <w:rtl w:val="0"/>
        </w:rPr>
        <w:t xml:space="preserve"> № </w:t>
      </w:r>
      <w:r w:rsidDel="00000000" w:rsidR="00000000" w:rsidRPr="00000000">
        <w:rPr>
          <w:shd w:fill="fff2cc" w:val="clear"/>
          <w:rtl w:val="0"/>
        </w:rPr>
        <w:t xml:space="preserve">156498</w:t>
      </w:r>
      <w:r w:rsidDel="00000000" w:rsidR="00000000" w:rsidRPr="00000000">
        <w:rPr>
          <w:highlight w:val="white"/>
          <w:rtl w:val="0"/>
        </w:rPr>
        <w:t xml:space="preserve">, выдан </w:t>
      </w:r>
      <w:r w:rsidDel="00000000" w:rsidR="00000000" w:rsidRPr="00000000">
        <w:rPr>
          <w:shd w:fill="fff2cc" w:val="clear"/>
          <w:rtl w:val="0"/>
        </w:rPr>
        <w:t xml:space="preserve">Отделением по району Тимирязевский ОУФМС России по г. Москве в САО 1 апреля 2000</w:t>
      </w:r>
      <w:r w:rsidDel="00000000" w:rsidR="00000000" w:rsidRPr="00000000">
        <w:rPr>
          <w:highlight w:val="white"/>
          <w:rtl w:val="0"/>
        </w:rPr>
        <w:t xml:space="preserve"> года, код подразделения </w:t>
      </w:r>
      <w:r w:rsidDel="00000000" w:rsidR="00000000" w:rsidRPr="00000000">
        <w:rPr>
          <w:shd w:fill="fff2cc" w:val="clear"/>
          <w:rtl w:val="0"/>
        </w:rPr>
        <w:t xml:space="preserve">770-110</w:t>
      </w:r>
      <w:r w:rsidDel="00000000" w:rsidR="00000000" w:rsidRPr="00000000">
        <w:rPr>
          <w:highlight w:val="white"/>
          <w:rtl w:val="0"/>
        </w:rPr>
        <w:t xml:space="preserve"> и </w:t>
      </w:r>
      <w:r w:rsidDel="00000000" w:rsidR="00000000" w:rsidRPr="00000000">
        <w:rPr>
          <w:shd w:fill="fff2cc" w:val="clear"/>
          <w:rtl w:val="0"/>
        </w:rPr>
        <w:t xml:space="preserve">Филина Лариса Николаевна</w:t>
      </w:r>
      <w:r w:rsidDel="00000000" w:rsidR="00000000" w:rsidRPr="00000000">
        <w:rPr>
          <w:highlight w:val="white"/>
          <w:rtl w:val="0"/>
        </w:rPr>
        <w:t xml:space="preserve">, паспорт серии </w:t>
      </w:r>
      <w:r w:rsidDel="00000000" w:rsidR="00000000" w:rsidRPr="00000000">
        <w:rPr>
          <w:shd w:fill="fff2cc" w:val="clear"/>
          <w:rtl w:val="0"/>
        </w:rPr>
        <w:t xml:space="preserve">45 99</w:t>
      </w:r>
      <w:r w:rsidDel="00000000" w:rsidR="00000000" w:rsidRPr="00000000">
        <w:rPr>
          <w:highlight w:val="white"/>
          <w:rtl w:val="0"/>
        </w:rPr>
        <w:t xml:space="preserve"> № </w:t>
      </w:r>
      <w:r w:rsidDel="00000000" w:rsidR="00000000" w:rsidRPr="00000000">
        <w:rPr>
          <w:shd w:fill="fff2cc" w:val="clear"/>
          <w:rtl w:val="0"/>
        </w:rPr>
        <w:t xml:space="preserve">156499</w:t>
      </w:r>
      <w:r w:rsidDel="00000000" w:rsidR="00000000" w:rsidRPr="00000000">
        <w:rPr>
          <w:highlight w:val="white"/>
          <w:rtl w:val="0"/>
        </w:rPr>
        <w:t xml:space="preserve">, выдан </w:t>
      </w:r>
      <w:r w:rsidDel="00000000" w:rsidR="00000000" w:rsidRPr="00000000">
        <w:rPr>
          <w:shd w:fill="fff2cc" w:val="clear"/>
          <w:rtl w:val="0"/>
        </w:rPr>
        <w:t xml:space="preserve">Отделением по району Тимирязевский ОУФМС России по г. Москве в САО 1 апреля 2003</w:t>
      </w:r>
      <w:r w:rsidDel="00000000" w:rsidR="00000000" w:rsidRPr="00000000">
        <w:rPr>
          <w:highlight w:val="white"/>
          <w:rtl w:val="0"/>
        </w:rPr>
        <w:t xml:space="preserve"> года, код подразделения </w:t>
      </w:r>
      <w:r w:rsidDel="00000000" w:rsidR="00000000" w:rsidRPr="00000000">
        <w:rPr>
          <w:shd w:fill="fff2cc" w:val="clear"/>
          <w:rtl w:val="0"/>
        </w:rPr>
        <w:t xml:space="preserve">770-110</w:t>
      </w:r>
      <w:r w:rsidDel="00000000" w:rsidR="00000000" w:rsidRPr="00000000">
        <w:rPr>
          <w:highlight w:val="white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именуемые в дальнейшем учредители (участники), на основании Гражданского кодекса Российской Федерации и Федерального закона N 14-ФЗ «Об обществах с ограниченной ответственностью», заключили настоящий Договор о нижеследующем:</w:t>
      </w:r>
    </w:p>
    <w:p w:rsidR="00000000" w:rsidDel="00000000" w:rsidP="00000000" w:rsidRDefault="00000000" w:rsidRPr="00000000" w14:paraId="00000008">
      <w:pPr>
        <w:pStyle w:val="Heading3"/>
        <w:rPr/>
      </w:pPr>
      <w:bookmarkStart w:colFirst="0" w:colLast="0" w:name="_6keqmohia6u1" w:id="2"/>
      <w:bookmarkEnd w:id="2"/>
      <w:r w:rsidDel="00000000" w:rsidR="00000000" w:rsidRPr="00000000">
        <w:rPr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Учредители обязуются создать Общество с ограниченной ответственностью «</w:t>
      </w:r>
      <w:r w:rsidDel="00000000" w:rsidR="00000000" w:rsidRPr="00000000">
        <w:rPr>
          <w:shd w:fill="fff2cc" w:val="clear"/>
          <w:rtl w:val="0"/>
        </w:rPr>
        <w:t xml:space="preserve">Чебурашка</w:t>
      </w:r>
      <w:r w:rsidDel="00000000" w:rsidR="00000000" w:rsidRPr="00000000">
        <w:rPr>
          <w:rtl w:val="0"/>
        </w:rPr>
        <w:t xml:space="preserve">» (далее именуемое «Общество»).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Настоящий договор регулирует отношения учредителей в процессе осуществления ими совместной деятельности по учреждению Общества.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соответствии с настоящим договором определяются состав учредителей  создаваемого Общества, размер уставного капитала Общества, размер и номинальная стоимость доли каждого из учредителей, размер, порядок и сроки оплаты таких долей в уставном капитале Общества.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Учредители обязуются оплатить доли в уставном капитале в соответствии с условиями настоящего договора.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Учредители обязуются нести расходы по учреждению Общества, включая оплату госпошлин, соразмерно количеству выкупаемых долей, отраженных в настоящем договоре.</w:t>
      </w:r>
    </w:p>
    <w:p w:rsidR="00000000" w:rsidDel="00000000" w:rsidP="00000000" w:rsidRDefault="00000000" w:rsidRPr="00000000" w14:paraId="0000000E">
      <w:pPr>
        <w:pStyle w:val="Heading3"/>
        <w:rPr/>
      </w:pPr>
      <w:bookmarkStart w:colFirst="0" w:colLast="0" w:name="_x4lpjgvtamgb" w:id="3"/>
      <w:bookmarkEnd w:id="3"/>
      <w:r w:rsidDel="00000000" w:rsidR="00000000" w:rsidRPr="00000000">
        <w:rPr>
          <w:rtl w:val="0"/>
        </w:rPr>
        <w:t xml:space="preserve">3. Наименование и местонахождение Общества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Полное фирменное наименование Общества: Общество с ограниченной ответственностью «</w:t>
      </w:r>
      <w:r w:rsidDel="00000000" w:rsidR="00000000" w:rsidRPr="00000000">
        <w:rPr>
          <w:shd w:fill="fff2cc" w:val="clear"/>
          <w:rtl w:val="0"/>
        </w:rPr>
        <w:t xml:space="preserve">Чебурашка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Сокращенное фирменное наименование Общества: ООО «</w:t>
      </w:r>
      <w:r w:rsidDel="00000000" w:rsidR="00000000" w:rsidRPr="00000000">
        <w:rPr>
          <w:shd w:fill="fff2cc" w:val="clear"/>
          <w:rtl w:val="0"/>
        </w:rPr>
        <w:t xml:space="preserve">Чебурашка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Адрес регистрации Общества: </w:t>
      </w:r>
      <w:r w:rsidDel="00000000" w:rsidR="00000000" w:rsidRPr="00000000">
        <w:rPr>
          <w:highlight w:val="white"/>
          <w:rtl w:val="0"/>
        </w:rPr>
        <w:t xml:space="preserve">Российская Федерация, г. Москва, ул. Большая Пирожная, д. 15, корп. Ы.</w:t>
      </w:r>
      <w:r w:rsidDel="00000000" w:rsidR="00000000" w:rsidRPr="00000000">
        <w:rPr>
          <w:rtl w:val="0"/>
        </w:rPr>
        <w:t xml:space="preserve"> По данному адресу находится постоянно действующий исполнительный орган.</w:t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zgxt34tomw2e" w:id="4"/>
      <w:bookmarkEnd w:id="4"/>
      <w:r w:rsidDel="00000000" w:rsidR="00000000" w:rsidRPr="00000000">
        <w:rPr>
          <w:rtl w:val="0"/>
        </w:rPr>
        <w:t xml:space="preserve">4. Цель создания и виды деятельности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Основной целью создания Общества является осуществление коммерческой деятельности для извлечения прибыли.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Предмет и цели деятельности Общества определяются уставом Общества.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Общество вправе совершать все действия, не запрещенные действующим законодательством РФ. Отдельными видами деятельности, перечень которых определяется действующим законодательством РФ, Общество может заниматься только на основании специального разрешения (лицензии) и в соответствии с условиями предоставления таких лицензий.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Деятельность Общества не ограничивается видами деятельности, оговоренными в уставе. Сделки, выходящие за пределы уставной деятельности, но не противоречащие закону, признаются действительными.</w:t>
      </w:r>
    </w:p>
    <w:p w:rsidR="00000000" w:rsidDel="00000000" w:rsidP="00000000" w:rsidRDefault="00000000" w:rsidRPr="00000000" w14:paraId="00000017">
      <w:pPr>
        <w:pStyle w:val="Heading3"/>
        <w:rPr/>
      </w:pPr>
      <w:bookmarkStart w:colFirst="0" w:colLast="0" w:name="_j0g2g92pq26i" w:id="5"/>
      <w:bookmarkEnd w:id="5"/>
      <w:r w:rsidDel="00000000" w:rsidR="00000000" w:rsidRPr="00000000">
        <w:rPr>
          <w:rtl w:val="0"/>
        </w:rPr>
        <w:t xml:space="preserve">5. Юридический статус Общества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Общество является юридическим лицом, имеет в собственности обособленное имущество, учитываемое на его самостоятельном балансе,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Общество считается созданным как юридическое лицо с момента его государственной регистрации.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Порядок реорганизации и ликвидации Общества определен уставом Общества.</w:t>
      </w:r>
    </w:p>
    <w:p w:rsidR="00000000" w:rsidDel="00000000" w:rsidP="00000000" w:rsidRDefault="00000000" w:rsidRPr="00000000" w14:paraId="0000001B">
      <w:pPr>
        <w:pStyle w:val="Heading3"/>
        <w:rPr/>
      </w:pPr>
      <w:bookmarkStart w:colFirst="0" w:colLast="0" w:name="_jqrlot8snxqw" w:id="6"/>
      <w:bookmarkEnd w:id="6"/>
      <w:r w:rsidDel="00000000" w:rsidR="00000000" w:rsidRPr="00000000">
        <w:rPr>
          <w:rtl w:val="0"/>
        </w:rPr>
        <w:t xml:space="preserve">6. Уставной капитал Общества. Доли участников в уставном капитале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Уставный капитал Общества составляется из номинальной стоимости долей его участников.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Уставный капитал определяет минимальный размер имущества Общества, гарантирующего интересы его кредиторов.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Размер уставного капитала Общества составляет </w:t>
      </w:r>
      <w:r w:rsidDel="00000000" w:rsidR="00000000" w:rsidRPr="00000000">
        <w:rPr>
          <w:shd w:fill="fff2cc" w:val="clear"/>
          <w:rtl w:val="0"/>
        </w:rPr>
        <w:t xml:space="preserve">10 000</w:t>
      </w:r>
      <w:r w:rsidDel="00000000" w:rsidR="00000000" w:rsidRPr="00000000">
        <w:rPr>
          <w:rtl w:val="0"/>
        </w:rPr>
        <w:t xml:space="preserve"> рублей.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Уставный капитал Общества состоит из номинальной стоимости следующих долей участников: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shd w:fill="fff2cc" w:val="clear"/>
          <w:rtl w:val="0"/>
        </w:rPr>
        <w:t xml:space="preserve">Успенский Геннадий Николаевич</w:t>
      </w:r>
      <w:r w:rsidDel="00000000" w:rsidR="00000000" w:rsidRPr="00000000">
        <w:rPr>
          <w:highlight w:val="white"/>
          <w:rtl w:val="0"/>
        </w:rPr>
        <w:t xml:space="preserve">, вклад номинальной стоимостью </w:t>
      </w:r>
      <w:r w:rsidDel="00000000" w:rsidR="00000000" w:rsidRPr="00000000">
        <w:rPr>
          <w:shd w:fill="fff2cc" w:val="clear"/>
          <w:rtl w:val="0"/>
        </w:rPr>
        <w:t xml:space="preserve">6 000</w:t>
      </w:r>
      <w:r w:rsidDel="00000000" w:rsidR="00000000" w:rsidRPr="00000000">
        <w:rPr>
          <w:highlight w:val="white"/>
          <w:rtl w:val="0"/>
        </w:rPr>
        <w:t xml:space="preserve"> рублей, что составляет </w:t>
      </w:r>
      <w:r w:rsidDel="00000000" w:rsidR="00000000" w:rsidRPr="00000000">
        <w:rPr>
          <w:shd w:fill="fff2cc" w:val="clear"/>
          <w:rtl w:val="0"/>
        </w:rPr>
        <w:t xml:space="preserve">60%</w:t>
      </w:r>
      <w:r w:rsidDel="00000000" w:rsidR="00000000" w:rsidRPr="00000000">
        <w:rPr>
          <w:highlight w:val="white"/>
          <w:rtl w:val="0"/>
        </w:rPr>
        <w:t xml:space="preserve"> уставного капитала. Вклад подлежит внесению деньгами.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shd w:fill="fff2cc" w:val="clear"/>
          <w:rtl w:val="0"/>
        </w:rPr>
        <w:t xml:space="preserve">Филина Лариса Николаевна</w:t>
      </w:r>
      <w:r w:rsidDel="00000000" w:rsidR="00000000" w:rsidRPr="00000000">
        <w:rPr>
          <w:highlight w:val="white"/>
          <w:rtl w:val="0"/>
        </w:rPr>
        <w:t xml:space="preserve">, вклад номинальной стоимостью </w:t>
      </w:r>
      <w:r w:rsidDel="00000000" w:rsidR="00000000" w:rsidRPr="00000000">
        <w:rPr>
          <w:shd w:fill="fff2cc" w:val="clear"/>
          <w:rtl w:val="0"/>
        </w:rPr>
        <w:t xml:space="preserve">4 000</w:t>
      </w:r>
      <w:r w:rsidDel="00000000" w:rsidR="00000000" w:rsidRPr="00000000">
        <w:rPr>
          <w:highlight w:val="white"/>
          <w:rtl w:val="0"/>
        </w:rPr>
        <w:t xml:space="preserve"> рублей, что составляет </w:t>
      </w:r>
      <w:r w:rsidDel="00000000" w:rsidR="00000000" w:rsidRPr="00000000">
        <w:rPr>
          <w:shd w:fill="fff2cc" w:val="clear"/>
          <w:rtl w:val="0"/>
        </w:rPr>
        <w:t xml:space="preserve">40%</w:t>
      </w:r>
      <w:r w:rsidDel="00000000" w:rsidR="00000000" w:rsidRPr="00000000">
        <w:rPr>
          <w:highlight w:val="white"/>
          <w:rtl w:val="0"/>
        </w:rPr>
        <w:t xml:space="preserve"> уставного капитала. Вклад подлежит внесению деньгами.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Уставной капитал подлежит внесению деньгами и имуществом.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Учредители общества обязуются оплатить полностью свою долю в уставном капитале общества. Срок такой оплаты не может превышать четыре месяца с момента государственной регистрации общества. При этом доля каждого учредителя общества может быть оплачена по цене не ниже ее номинальной стоимости.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случае неполной оплаты доли в уставном капитале Общества в течение четырех месяцев с момента его государственной регистрации неоплаченная часть доли переходит к Обществу. Такая часть доли должна быть реализована Обществом в порядке и в сроки, которые установлены законом об «Обществах с ограниченной ответственностью».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 допускается освобождение учредителя Общества от обязанности оплатить долю в уставном капитале Общества, в том числе путем зачета его требований к Обществу.</w:t>
      </w:r>
    </w:p>
    <w:p w:rsidR="00000000" w:rsidDel="00000000" w:rsidP="00000000" w:rsidRDefault="00000000" w:rsidRPr="00000000" w14:paraId="00000026">
      <w:pPr>
        <w:pStyle w:val="Heading3"/>
        <w:rPr/>
      </w:pPr>
      <w:bookmarkStart w:colFirst="0" w:colLast="0" w:name="_24b88iok3mig" w:id="7"/>
      <w:bookmarkEnd w:id="7"/>
      <w:r w:rsidDel="00000000" w:rsidR="00000000" w:rsidRPr="00000000">
        <w:rPr>
          <w:rtl w:val="0"/>
        </w:rPr>
        <w:t xml:space="preserve">7. Порядок управления Обществом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Высшим органом Общества является общее собрание участников Общества, которое руководит деятельностью Общества в соответствии с действующим законодательством и уставом Общества. Компетенции, порядок работы и порядок принятия решений общего собрания определены уставом Общества.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Руководство текущей деятельностью Общества осуществляет единоличный исполнительный орган Общества — </w:t>
      </w:r>
      <w:r w:rsidDel="00000000" w:rsidR="00000000" w:rsidRPr="00000000">
        <w:rPr>
          <w:shd w:fill="fff2cc" w:val="clear"/>
          <w:rtl w:val="0"/>
        </w:rPr>
        <w:t xml:space="preserve">генеральный директор Успенский Геннадий Николаевич</w:t>
      </w:r>
      <w:r w:rsidDel="00000000" w:rsidR="00000000" w:rsidRPr="00000000">
        <w:rPr>
          <w:rtl w:val="0"/>
        </w:rPr>
        <w:t xml:space="preserve">, который избирается общим собранием участников и действует на основании устава Общества. Компетенции единоличного исполнительного органа определены уставом Общества.</w:t>
      </w:r>
    </w:p>
    <w:p w:rsidR="00000000" w:rsidDel="00000000" w:rsidP="00000000" w:rsidRDefault="00000000" w:rsidRPr="00000000" w14:paraId="00000029">
      <w:pPr>
        <w:pStyle w:val="Heading3"/>
        <w:rPr/>
      </w:pPr>
      <w:bookmarkStart w:colFirst="0" w:colLast="0" w:name="_yr0s2xw1k07d" w:id="8"/>
      <w:bookmarkEnd w:id="8"/>
      <w:r w:rsidDel="00000000" w:rsidR="00000000" w:rsidRPr="00000000">
        <w:rPr>
          <w:rtl w:val="0"/>
        </w:rPr>
        <w:t xml:space="preserve">8. Ответственность сторон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Учредители Обществ несут солидарную ответственность по обязательствам,  связанным с учреждением Общества и по возникшим до его государственной   регистрации.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Общество несет ответственность по обязательствам учредителей Общества,  связанным с его учреждением, только в случае последующего одобрения их действий общим собранием участников Общества. При этом размер ответственности Общества в любом случае не может превышать одну пятую оплаченного уставного капитала Общества.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случае, если какой-либо учредитель не исполняет или ненадлежащим образом исполняет свои обязанности, определенные в настоящем договоре, то этот учредитель обязан возместить другим участникам убытки, нанесенные неисполнением или исполнением ненадлежащим образом своих обязательств.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Под убытками понимается прямой действительный ущерб. Возмещение недополученных доходов не производится.</w:t>
      </w:r>
    </w:p>
    <w:p w:rsidR="00000000" w:rsidDel="00000000" w:rsidP="00000000" w:rsidRDefault="00000000" w:rsidRPr="00000000" w14:paraId="0000002E">
      <w:pPr>
        <w:pStyle w:val="Heading3"/>
        <w:rPr/>
      </w:pPr>
      <w:bookmarkStart w:colFirst="0" w:colLast="0" w:name="_z9ke2vlzf8mz" w:id="9"/>
      <w:bookmarkEnd w:id="9"/>
      <w:r w:rsidDel="00000000" w:rsidR="00000000" w:rsidRPr="00000000">
        <w:rPr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Правовое положение Общества, права и обязанности его участников определяются действующим законодательством РФ, закрепляются в уставе Общества.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Все уведомления Обществу или участнику, связанные с настоящим договором, отправляются в письменной форме в адрес получателя.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Отправленное уведомление считается полученным и доведенным до сведения получателя в день его получения. Для телеграмм, факсимильных сообщений днем получения уведомления считается день отправления телеграммы, факсимильного сообщения.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случае изменения адреса у любого из участников он обязан сообщить об этом другим участникам.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Настоящий договор не является учредительным документом Общества.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случае несоответствия положений договора об учреждении и положений  устава Общества преимущественную силу для третьих лиц и участников Общества имеют положения устава Общества.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Договор может быть расторгнут по взаимному согласию участников в согласованном ими порядке.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Изменения и дополнения к настоящему договору оформляются письменно, подписываются надлежащим образом.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Если какое-либо из положений договора является или станет недействительным, то это не отменяет других положений.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Ответственным за оплату госпошлины и сдачу/получение документов в ИФНС назначается </w:t>
      </w:r>
      <w:r w:rsidDel="00000000" w:rsidR="00000000" w:rsidRPr="00000000">
        <w:rPr>
          <w:shd w:fill="fff2cc" w:val="clear"/>
          <w:rtl w:val="0"/>
        </w:rPr>
        <w:t xml:space="preserve">Успенский Геннадий Николаевич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 государственной регистрации юридического лица все учредители общества выступают заявителями.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Подписи Учредителей: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18"/>
          <w:szCs w:val="18"/>
          <w:highlight w:val="white"/>
        </w:rPr>
      </w:pPr>
      <w:r w:rsidDel="00000000" w:rsidR="00000000" w:rsidRPr="00000000">
        <w:rPr>
          <w:shd w:fill="fff2cc" w:val="clear"/>
          <w:rtl w:val="0"/>
        </w:rPr>
        <w:t xml:space="preserve">Успенский Геннадий Николаевич</w:t>
      </w:r>
      <w:r w:rsidDel="00000000" w:rsidR="00000000" w:rsidRPr="00000000">
        <w:rPr>
          <w:highlight w:val="white"/>
          <w:rtl w:val="0"/>
        </w:rPr>
        <w:t xml:space="preserve"> ___________________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(подпись)</w:t>
      </w:r>
    </w:p>
    <w:p w:rsidR="00000000" w:rsidDel="00000000" w:rsidP="00000000" w:rsidRDefault="00000000" w:rsidRPr="00000000" w14:paraId="0000003F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18"/>
          <w:szCs w:val="18"/>
          <w:highlight w:val="white"/>
        </w:rPr>
      </w:pPr>
      <w:r w:rsidDel="00000000" w:rsidR="00000000" w:rsidRPr="00000000">
        <w:rPr>
          <w:shd w:fill="fff2cc" w:val="clear"/>
          <w:rtl w:val="0"/>
        </w:rPr>
        <w:t xml:space="preserve">Филина Лариса Николаевна</w:t>
      </w:r>
      <w:r w:rsidDel="00000000" w:rsidR="00000000" w:rsidRPr="00000000">
        <w:rPr>
          <w:highlight w:val="white"/>
          <w:rtl w:val="0"/>
        </w:rPr>
        <w:t xml:space="preserve"> ___________________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(подпись)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