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2C" w:rsidRDefault="000221B0" w:rsidP="000221B0">
      <w:pPr>
        <w:jc w:val="center"/>
        <w:rPr>
          <w:b/>
          <w:sz w:val="44"/>
          <w:szCs w:val="44"/>
        </w:rPr>
      </w:pPr>
      <w:r w:rsidRPr="000221B0">
        <w:rPr>
          <w:b/>
          <w:sz w:val="44"/>
          <w:szCs w:val="44"/>
        </w:rPr>
        <w:t>ЗАПРЕЩЕННЫЕ ВИДЫ ДЕЯТЕЛЬНОСТИ ООО</w:t>
      </w:r>
    </w:p>
    <w:p w:rsidR="000221B0" w:rsidRPr="000221B0" w:rsidRDefault="000221B0" w:rsidP="000221B0">
      <w:pPr>
        <w:shd w:val="clear" w:color="auto" w:fill="FFFFFF"/>
        <w:spacing w:before="150" w:after="150" w:line="300" w:lineRule="atLeast"/>
        <w:textAlignment w:val="baseline"/>
        <w:rPr>
          <w:rFonts w:ascii="Tahoma" w:eastAsia="Times New Roman" w:hAnsi="Tahoma" w:cs="Tahoma"/>
          <w:color w:val="666666"/>
          <w:sz w:val="20"/>
          <w:szCs w:val="20"/>
          <w:lang w:eastAsia="ru-RU"/>
        </w:rPr>
      </w:pPr>
      <w:r w:rsidRPr="000221B0">
        <w:rPr>
          <w:rFonts w:ascii="Tahoma" w:eastAsia="Times New Roman" w:hAnsi="Tahoma" w:cs="Tahoma"/>
          <w:color w:val="666666"/>
          <w:sz w:val="20"/>
          <w:szCs w:val="20"/>
          <w:lang w:eastAsia="ru-RU"/>
        </w:rPr>
        <w:t>ООО имеют ограничения в следующих видах деятельности: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разработка авиационной техники, в том числе авиационной техники двойного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авиационной техники, в том числе авиационной техники двойного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ремонт авиационной техники, в том числе авиационной техники двойного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испытание авиационной техники, в том числе авиационной техники двойного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по обеспечению авиационной безопасности;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разработка вооружения и военной техники;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вооружения и военной техники;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ремонт вооружения и военной техники;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утилизация вооружения и военной техники;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торговля вооружением и военной техникой;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оружия и основных частей огнестрельного оружия;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патронов к оружию и составных частей патронов;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торговля оружием и основными частями огнестрельного оружия;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торговля патронами к оружию;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экспонирование оружия, основных частей огнестрельного оружия, патронов к оружию;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коллекционирование оружия, основных частей огнестрельного оружия, патронов к оружию;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разработка и производство боеприпасов и их составных частей;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утилизация боеприпасов и их составных частей;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выполнение работ и оказание услуг по хранению, перевозкам и уничтожению химического оружия;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по проведению экспертизы промышленной безопасности;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взрывчатых материалов промышленного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хранение взрывчатых материалов промышленного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применение взрывчатых материалов промышленного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по распространению взрывчатых материалов промышленного назначения;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пиротехнических изделий;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по распространению пиротехнических изделий IV и V класса в соответствии с национальным стандартом;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выполнение работ по активному воздействию на гидрометеорологические процессы и явления;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выполнение работ по активному воздействию на геофизические процессы и явления;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негосударственная (частная) охранная деятельность;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деятельность, связанная с трудоустройством граждан Российской Федерации за пределами Российской Федерации;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инвестиционных фондов;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по управлению инвестиционными фондами, паевыми инвестиционными фондами и негосударственными пенсионными фондами;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специализированных депозитариев инвестиционных фондов, паевых инвестиционных фондов и негосударственных пенсионных фондов;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 негосударственных пенсионных фондов по пенсионному обеспечению и пенсионному страхованию;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lastRenderedPageBreak/>
        <w:t>космическая деятельность;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производство лекарственных средств;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культивирование растений, используемых для производства наркотических средств и психотропных веществ;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деятельность, связанная с оборотом наркотических средств и психотропных веществ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деятельность, связанная с оборотом психотропных веществ деятельность по продаже электрической энергии гражданам.</w:t>
      </w:r>
    </w:p>
    <w:p w:rsidR="000221B0" w:rsidRPr="000221B0" w:rsidRDefault="000221B0" w:rsidP="000221B0">
      <w:pPr>
        <w:numPr>
          <w:ilvl w:val="0"/>
          <w:numId w:val="1"/>
        </w:numPr>
        <w:shd w:val="clear" w:color="auto" w:fill="FFFFFF"/>
        <w:spacing w:before="75" w:after="75" w:line="270" w:lineRule="atLeast"/>
        <w:ind w:left="300"/>
        <w:textAlignment w:val="baseline"/>
        <w:rPr>
          <w:rFonts w:ascii="inherit" w:eastAsia="Times New Roman" w:hAnsi="inherit" w:cs="Tahoma"/>
          <w:color w:val="666666"/>
          <w:sz w:val="20"/>
          <w:szCs w:val="20"/>
          <w:lang w:eastAsia="ru-RU"/>
        </w:rPr>
      </w:pPr>
      <w:r w:rsidRPr="000221B0">
        <w:rPr>
          <w:rFonts w:ascii="inherit" w:eastAsia="Times New Roman" w:hAnsi="inherit" w:cs="Tahoma"/>
          <w:color w:val="666666"/>
          <w:sz w:val="20"/>
          <w:szCs w:val="20"/>
          <w:lang w:eastAsia="ru-RU"/>
        </w:rPr>
        <w:t>пассажирские и грузовые перевозки воздушным транспортом;</w:t>
      </w:r>
    </w:p>
    <w:p w:rsidR="000221B0" w:rsidRPr="000221B0" w:rsidRDefault="000221B0" w:rsidP="000221B0">
      <w:pPr>
        <w:rPr>
          <w:b/>
          <w:sz w:val="20"/>
          <w:szCs w:val="20"/>
        </w:rPr>
      </w:pPr>
    </w:p>
    <w:sectPr w:rsidR="000221B0" w:rsidRPr="000221B0" w:rsidSect="000F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A64DA"/>
    <w:multiLevelType w:val="multilevel"/>
    <w:tmpl w:val="F5DA4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21B0"/>
    <w:rsid w:val="000221B0"/>
    <w:rsid w:val="000F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428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</cp:revision>
  <dcterms:created xsi:type="dcterms:W3CDTF">2016-03-05T16:08:00Z</dcterms:created>
  <dcterms:modified xsi:type="dcterms:W3CDTF">2016-03-05T16:09:00Z</dcterms:modified>
</cp:coreProperties>
</file>